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8848A" w14:textId="2EEF917F" w:rsidR="00137DF4" w:rsidRPr="00DC4903" w:rsidRDefault="00DC4903" w:rsidP="00FC5D6F">
      <w:pPr>
        <w:pStyle w:val="Heading1"/>
      </w:pPr>
      <w:r w:rsidRPr="00DC4903">
        <w:t>FAILURE TO COMPLETE THE WORK ON TIME</w:t>
      </w:r>
      <w:r w:rsidR="00DA1905">
        <w:t xml:space="preserve"> (D1)</w:t>
      </w:r>
    </w:p>
    <w:p w14:paraId="6031931F" w14:textId="77777777" w:rsidR="00DC4903" w:rsidRDefault="00137DF4">
      <w:r>
        <w:t>Effective:  September 30, 1985</w:t>
      </w:r>
    </w:p>
    <w:p w14:paraId="68E6092A" w14:textId="77777777" w:rsidR="00137DF4" w:rsidRDefault="00137DF4">
      <w:r>
        <w:t xml:space="preserve">Revised: </w:t>
      </w:r>
      <w:r w:rsidR="00507F12">
        <w:t xml:space="preserve">  January 1, 2007</w:t>
      </w:r>
    </w:p>
    <w:p w14:paraId="5BFA8897" w14:textId="77777777" w:rsidR="00137DF4" w:rsidRDefault="00137DF4"/>
    <w:p w14:paraId="3556FE1F" w14:textId="77777777" w:rsidR="00137DF4" w:rsidRDefault="00137DF4">
      <w:r>
        <w:t>Should the Contractor fail to complete the work on or before the completion date as specified in the Special Provision for “Completion Date Plus Working Days”, or within such extended time as may have been allowed by the Department, the Contractor shall be liable to the Department in the amount of $</w:t>
      </w:r>
      <w:r w:rsidR="001A3C3A">
        <w:t>_____</w:t>
      </w:r>
      <w:r>
        <w:t>, not as a penalty but as liquidated damages, for each calendar day or a portion thereof of overrun in the contract time or such extended time as may have been allowed.</w:t>
      </w:r>
    </w:p>
    <w:p w14:paraId="655FA900" w14:textId="77777777" w:rsidR="00137DF4" w:rsidRDefault="00137DF4"/>
    <w:p w14:paraId="21E3589E" w14:textId="77777777" w:rsidR="00137DF4" w:rsidRDefault="00137DF4">
      <w:r>
        <w:t xml:space="preserve">In fixing the damages as set out herein, the desire is to establish a certain mode of calculation for the work since the Department’s actual loss, in the event of delay, cannot be predetermined, would be difficult of ascertainment, and a matter of argument and unprofitable litigation.  This said mode is an equitable rule for measurement of the Department’s actual loss and fairly </w:t>
      </w:r>
      <w:proofErr w:type="gramStart"/>
      <w:r>
        <w:t>takes into account</w:t>
      </w:r>
      <w:proofErr w:type="gramEnd"/>
      <w:r>
        <w:t xml:space="preserve"> the loss of use of the roadway if the project is delayed in completion.  The Department shall not be required to provide any actual loss </w:t>
      </w:r>
      <w:proofErr w:type="gramStart"/>
      <w:r>
        <w:t>in order to</w:t>
      </w:r>
      <w:proofErr w:type="gramEnd"/>
      <w:r>
        <w:t xml:space="preserve"> recover these liquidated damages provided herein, as said damages are very difficult to ascertain.  Furthermore, no provision of this clause shall be construed as a penalty, as such is not the intention of the parties.</w:t>
      </w:r>
    </w:p>
    <w:p w14:paraId="29CB634A" w14:textId="77777777" w:rsidR="00137DF4" w:rsidRDefault="00137DF4"/>
    <w:p w14:paraId="7AACE911" w14:textId="77777777" w:rsidR="00137DF4" w:rsidRDefault="00137DF4">
      <w:r>
        <w:t>A calendar day is every day shown on the calendar and starts at 12:00 midnight and ends at the following 12:00 midnight, twenty-four hours later.</w:t>
      </w:r>
    </w:p>
    <w:p w14:paraId="5676338D" w14:textId="77777777" w:rsidR="00137DF4" w:rsidRDefault="00137DF4"/>
    <w:p w14:paraId="0FA4842A" w14:textId="77777777" w:rsidR="00137DF4" w:rsidRDefault="00137DF4">
      <w:pPr>
        <w:rPr>
          <w:vanish/>
        </w:rPr>
      </w:pPr>
      <w:r>
        <w:rPr>
          <w:vanish/>
        </w:rPr>
        <w:t>Designer’s Note:</w:t>
      </w:r>
      <w:r>
        <w:rPr>
          <w:vanish/>
        </w:rPr>
        <w:tab/>
        <w:t>The Special Provision should not be be used unless the amount</w:t>
      </w:r>
    </w:p>
    <w:p w14:paraId="356EEDDD" w14:textId="77777777" w:rsidR="00137DF4" w:rsidRDefault="00137DF4">
      <w:pPr>
        <w:rPr>
          <w:vanish/>
        </w:rPr>
      </w:pPr>
      <w:r>
        <w:rPr>
          <w:vanish/>
        </w:rPr>
        <w:tab/>
      </w:r>
      <w:r>
        <w:rPr>
          <w:vanish/>
        </w:rPr>
        <w:tab/>
      </w:r>
      <w:r>
        <w:rPr>
          <w:vanish/>
        </w:rPr>
        <w:tab/>
        <w:t>of liquidated damages is greater than the amount listed in</w:t>
      </w:r>
    </w:p>
    <w:p w14:paraId="7BA8105F" w14:textId="77777777" w:rsidR="00137DF4" w:rsidRDefault="00137DF4">
      <w:pPr>
        <w:rPr>
          <w:vanish/>
        </w:rPr>
      </w:pPr>
      <w:r>
        <w:rPr>
          <w:vanish/>
        </w:rPr>
        <w:tab/>
      </w:r>
      <w:r>
        <w:rPr>
          <w:vanish/>
        </w:rPr>
        <w:tab/>
      </w:r>
      <w:r>
        <w:rPr>
          <w:vanish/>
        </w:rPr>
        <w:tab/>
        <w:t>Article 108.09 of the Standard and Supplemental Specifications</w:t>
      </w:r>
    </w:p>
    <w:p w14:paraId="79890B96" w14:textId="77777777" w:rsidR="00137DF4" w:rsidRDefault="00137DF4">
      <w:pPr>
        <w:rPr>
          <w:vanish/>
        </w:rPr>
      </w:pPr>
      <w:r>
        <w:rPr>
          <w:vanish/>
        </w:rPr>
        <w:tab/>
      </w:r>
      <w:r>
        <w:rPr>
          <w:vanish/>
        </w:rPr>
        <w:tab/>
      </w:r>
      <w:r>
        <w:rPr>
          <w:vanish/>
        </w:rPr>
        <w:tab/>
        <w:t>or Central Office Inserted Specifications.  Central Office approval of</w:t>
      </w:r>
    </w:p>
    <w:p w14:paraId="198E7C18" w14:textId="77777777" w:rsidR="00137DF4" w:rsidRDefault="00137DF4">
      <w:pPr>
        <w:rPr>
          <w:vanish/>
        </w:rPr>
      </w:pPr>
      <w:r>
        <w:rPr>
          <w:vanish/>
        </w:rPr>
        <w:tab/>
      </w:r>
      <w:r>
        <w:rPr>
          <w:vanish/>
        </w:rPr>
        <w:tab/>
      </w:r>
      <w:r>
        <w:rPr>
          <w:vanish/>
        </w:rPr>
        <w:tab/>
        <w:t>a greater amount is required.</w:t>
      </w:r>
    </w:p>
    <w:p w14:paraId="0A3B6F47" w14:textId="77777777" w:rsidR="00137DF4" w:rsidRDefault="00137DF4">
      <w:pPr>
        <w:rPr>
          <w:vanish/>
        </w:rPr>
      </w:pPr>
    </w:p>
    <w:p w14:paraId="2528A001" w14:textId="77777777" w:rsidR="00137DF4" w:rsidRDefault="00137DF4">
      <w:pPr>
        <w:rPr>
          <w:sz w:val="24"/>
        </w:rPr>
      </w:pPr>
      <w:r>
        <w:rPr>
          <w:vanish/>
          <w:sz w:val="16"/>
        </w:rPr>
        <w:fldChar w:fldCharType="begin"/>
      </w:r>
      <w:r>
        <w:rPr>
          <w:vanish/>
          <w:sz w:val="16"/>
        </w:rPr>
        <w:instrText xml:space="preserve"> FILENAME \* Lower\p \* MERGEFORMAT </w:instrText>
      </w:r>
      <w:r>
        <w:rPr>
          <w:vanish/>
          <w:sz w:val="16"/>
        </w:rPr>
        <w:fldChar w:fldCharType="separate"/>
      </w:r>
      <w:r>
        <w:rPr>
          <w:vanish/>
          <w:sz w:val="16"/>
        </w:rPr>
        <w:t>l:\shared\sp\des\1086587r.doc</w:t>
      </w:r>
      <w:r>
        <w:rPr>
          <w:vanish/>
          <w:sz w:val="16"/>
        </w:rPr>
        <w:fldChar w:fldCharType="end"/>
      </w:r>
    </w:p>
    <w:sectPr w:rsidR="00137DF4">
      <w:type w:val="continuous"/>
      <w:pgSz w:w="12240" w:h="15840" w:code="1"/>
      <w:pgMar w:top="252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4903"/>
    <w:rsid w:val="00137DF4"/>
    <w:rsid w:val="001A3C3A"/>
    <w:rsid w:val="004A1D65"/>
    <w:rsid w:val="00507F12"/>
    <w:rsid w:val="00A71A17"/>
    <w:rsid w:val="00BF29AA"/>
    <w:rsid w:val="00DA1905"/>
    <w:rsid w:val="00DC4903"/>
    <w:rsid w:val="00FC5D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38307"/>
  <w15:chartTrackingRefBased/>
  <w15:docId w15:val="{3C971118-BE3F-42B8-B238-1EB18C2D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sz w:val="22"/>
    </w:rPr>
  </w:style>
  <w:style w:type="paragraph" w:styleId="Heading1">
    <w:name w:val="heading 1"/>
    <w:basedOn w:val="Normal"/>
    <w:next w:val="Normal"/>
    <w:autoRedefine/>
    <w:qFormat/>
    <w:pPr>
      <w:keepNext/>
      <w:outlineLvl w:val="0"/>
    </w:pPr>
    <w:rPr>
      <w:b/>
      <w:kern w:val="28"/>
    </w:rPr>
  </w:style>
  <w:style w:type="paragraph" w:styleId="Heading2">
    <w:name w:val="heading 2"/>
    <w:basedOn w:val="Normal"/>
    <w:next w:val="Normal"/>
    <w:autoRedefine/>
    <w:qFormat/>
    <w:rsid w:val="00DC4903"/>
    <w:pPr>
      <w:keepNext/>
      <w:outlineLvl w:val="1"/>
    </w:pPr>
    <w:rPr>
      <w:b/>
      <w:szCs w:val="22"/>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TotalTime>
  <Pages>1</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Failure to Complete the Work on Time</vt:lpstr>
    </vt:vector>
  </TitlesOfParts>
  <Manager>RTB</Manager>
  <Company>IDOT</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Failure to Complete the Work on Time (D1)</dc:title>
  <dc:subject>E 09/30/85  R 01/01/07</dc:subject>
  <dc:creator>Dorothy H. Rimm</dc:creator>
  <cp:keywords/>
  <dc:description>Updated to 2007 Std Specs; eliminated term "Guaranteed" working days</dc:description>
  <cp:lastModifiedBy>Smith, Kari L</cp:lastModifiedBy>
  <cp:revision>3</cp:revision>
  <cp:lastPrinted>1900-01-01T05:00:00Z</cp:lastPrinted>
  <dcterms:created xsi:type="dcterms:W3CDTF">2021-05-24T15:59:00Z</dcterms:created>
  <dcterms:modified xsi:type="dcterms:W3CDTF">2021-06-04T14:19:00Z</dcterms:modified>
</cp:coreProperties>
</file>